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Arial" w:hAnsi="Arial"/>
          <w:b w:val="1"/>
          <w:bCs w:val="1"/>
        </w:rPr>
      </w:pPr>
      <w:r>
        <w:rPr>
          <w:rFonts w:ascii="Arial" w:hAnsi="Arial"/>
          <w:sz w:val="20"/>
          <w:szCs w:val="20"/>
        </w:rPr>
        <w:drawing xmlns:a="http://schemas.openxmlformats.org/drawingml/2006/main">
          <wp:inline distT="0" distB="0" distL="0" distR="0">
            <wp:extent cx="1841500" cy="551438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551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reść A"/>
        <w:jc w:val="both"/>
        <w:rPr>
          <w:rFonts w:ascii="Arial" w:hAnsi="Arial"/>
          <w:b w:val="1"/>
          <w:bCs w:val="1"/>
        </w:rPr>
      </w:pPr>
    </w:p>
    <w:p>
      <w:pPr>
        <w:pStyle w:val="Treść A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Warszawa, dn. </w:t>
      </w:r>
      <w:r>
        <w:rPr>
          <w:rFonts w:ascii="Arial" w:hAnsi="Arial"/>
          <w:rtl w:val="0"/>
        </w:rPr>
        <w:t>17</w:t>
      </w:r>
      <w:r>
        <w:rPr>
          <w:rFonts w:ascii="Arial" w:hAnsi="Arial"/>
          <w:rtl w:val="0"/>
          <w:lang w:val="en-US"/>
        </w:rPr>
        <w:t>.0</w:t>
      </w:r>
      <w:r>
        <w:rPr>
          <w:rFonts w:ascii="Arial" w:hAnsi="Arial"/>
          <w:rtl w:val="0"/>
        </w:rPr>
        <w:t>8</w:t>
      </w:r>
      <w:r>
        <w:rPr>
          <w:rFonts w:ascii="Arial" w:hAnsi="Arial"/>
          <w:rtl w:val="0"/>
          <w:lang w:val="en-US"/>
        </w:rPr>
        <w:t>.2021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>Komunikat Prasowy</w:t>
      </w:r>
    </w:p>
    <w:p>
      <w:pPr>
        <w:pStyle w:val="Treść A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reść A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Treść A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Konsolidacyjna rewolucja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Smartney nale</w:t>
      </w:r>
      <w:r>
        <w:rPr>
          <w:b w:val="1"/>
          <w:bCs w:val="1"/>
          <w:sz w:val="24"/>
          <w:szCs w:val="24"/>
          <w:rtl w:val="0"/>
          <w:lang w:val="en-US"/>
        </w:rPr>
        <w:t>żą</w:t>
      </w:r>
      <w:r>
        <w:rPr>
          <w:b w:val="1"/>
          <w:bCs w:val="1"/>
          <w:sz w:val="24"/>
          <w:szCs w:val="24"/>
          <w:rtl w:val="0"/>
          <w:lang w:val="en-US"/>
        </w:rPr>
        <w:t>cy do francuskiej grupy Oney Bank wprowadzi</w:t>
      </w:r>
      <w:r>
        <w:rPr>
          <w:b w:val="1"/>
          <w:bCs w:val="1"/>
          <w:sz w:val="24"/>
          <w:szCs w:val="24"/>
          <w:rtl w:val="0"/>
          <w:lang w:val="en-US"/>
        </w:rPr>
        <w:t xml:space="preserve">ł </w:t>
      </w:r>
      <w:r>
        <w:rPr>
          <w:b w:val="1"/>
          <w:bCs w:val="1"/>
          <w:sz w:val="24"/>
          <w:szCs w:val="24"/>
          <w:rtl w:val="0"/>
          <w:lang w:val="en-US"/>
        </w:rPr>
        <w:t>do swojej oferty po</w:t>
      </w:r>
      <w:r>
        <w:rPr>
          <w:b w:val="1"/>
          <w:bCs w:val="1"/>
          <w:sz w:val="24"/>
          <w:szCs w:val="24"/>
          <w:rtl w:val="0"/>
          <w:lang w:val="en-US"/>
        </w:rPr>
        <w:t>ż</w:t>
      </w:r>
      <w:r>
        <w:rPr>
          <w:b w:val="1"/>
          <w:bCs w:val="1"/>
          <w:sz w:val="24"/>
          <w:szCs w:val="24"/>
          <w:rtl w:val="0"/>
          <w:lang w:val="en-US"/>
        </w:rPr>
        <w:t>yczk</w:t>
      </w:r>
      <w:r>
        <w:rPr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b w:val="1"/>
          <w:bCs w:val="1"/>
          <w:sz w:val="24"/>
          <w:szCs w:val="24"/>
          <w:rtl w:val="0"/>
          <w:lang w:val="en-US"/>
        </w:rPr>
        <w:t>konsolidacyjn</w:t>
      </w:r>
      <w:r>
        <w:rPr>
          <w:b w:val="1"/>
          <w:bCs w:val="1"/>
          <w:sz w:val="24"/>
          <w:szCs w:val="24"/>
          <w:rtl w:val="0"/>
          <w:lang w:val="en-US"/>
        </w:rPr>
        <w:t>ą</w:t>
      </w:r>
      <w:r>
        <w:rPr>
          <w:b w:val="1"/>
          <w:bCs w:val="1"/>
          <w:sz w:val="24"/>
          <w:szCs w:val="24"/>
          <w:rtl w:val="0"/>
          <w:lang w:val="en-US"/>
        </w:rPr>
        <w:t>. To jeden z najbardziej technologicznie zaawansowanych produkt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w na rynku finansowym. Wykorzystuj</w:t>
      </w:r>
      <w:r>
        <w:rPr>
          <w:b w:val="1"/>
          <w:bCs w:val="1"/>
          <w:sz w:val="24"/>
          <w:szCs w:val="24"/>
          <w:rtl w:val="0"/>
          <w:lang w:val="en-US"/>
        </w:rPr>
        <w:t>ą</w:t>
      </w:r>
      <w:r>
        <w:rPr>
          <w:b w:val="1"/>
          <w:bCs w:val="1"/>
          <w:sz w:val="24"/>
          <w:szCs w:val="24"/>
          <w:rtl w:val="0"/>
          <w:lang w:val="en-US"/>
        </w:rPr>
        <w:t>c z</w:t>
      </w:r>
      <w:r>
        <w:rPr>
          <w:b w:val="1"/>
          <w:bCs w:val="1"/>
          <w:sz w:val="24"/>
          <w:szCs w:val="24"/>
          <w:rtl w:val="0"/>
          <w:lang w:val="en-US"/>
        </w:rPr>
        <w:t>ł</w:t>
      </w:r>
      <w:r>
        <w:rPr>
          <w:b w:val="1"/>
          <w:bCs w:val="1"/>
          <w:sz w:val="24"/>
          <w:szCs w:val="24"/>
          <w:rtl w:val="0"/>
          <w:lang w:val="en-US"/>
        </w:rPr>
        <w:t>o</w:t>
      </w:r>
      <w:r>
        <w:rPr>
          <w:b w:val="1"/>
          <w:bCs w:val="1"/>
          <w:sz w:val="24"/>
          <w:szCs w:val="24"/>
          <w:rtl w:val="0"/>
          <w:lang w:val="en-US"/>
        </w:rPr>
        <w:t>ż</w:t>
      </w:r>
      <w:r>
        <w:rPr>
          <w:b w:val="1"/>
          <w:bCs w:val="1"/>
          <w:sz w:val="24"/>
          <w:szCs w:val="24"/>
          <w:rtl w:val="0"/>
          <w:lang w:val="en-US"/>
        </w:rPr>
        <w:t>one algorytmy oraz Open Banking pozwala klientom na korzystn</w:t>
      </w:r>
      <w:r>
        <w:rPr>
          <w:b w:val="1"/>
          <w:bCs w:val="1"/>
          <w:sz w:val="24"/>
          <w:szCs w:val="24"/>
          <w:rtl w:val="0"/>
          <w:lang w:val="en-US"/>
        </w:rPr>
        <w:t xml:space="preserve">ą </w:t>
      </w:r>
      <w:r>
        <w:rPr>
          <w:b w:val="1"/>
          <w:bCs w:val="1"/>
          <w:sz w:val="24"/>
          <w:szCs w:val="24"/>
          <w:rtl w:val="0"/>
          <w:lang w:val="en-US"/>
        </w:rPr>
        <w:t>konsolidacj</w:t>
      </w:r>
      <w:r>
        <w:rPr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b w:val="1"/>
          <w:bCs w:val="1"/>
          <w:sz w:val="24"/>
          <w:szCs w:val="24"/>
          <w:rtl w:val="0"/>
          <w:lang w:val="en-US"/>
        </w:rPr>
        <w:t>zobowi</w:t>
      </w:r>
      <w:r>
        <w:rPr>
          <w:b w:val="1"/>
          <w:bCs w:val="1"/>
          <w:sz w:val="24"/>
          <w:szCs w:val="24"/>
          <w:rtl w:val="0"/>
          <w:lang w:val="en-US"/>
        </w:rPr>
        <w:t>ą</w:t>
      </w:r>
      <w:r>
        <w:rPr>
          <w:b w:val="1"/>
          <w:bCs w:val="1"/>
          <w:sz w:val="24"/>
          <w:szCs w:val="24"/>
          <w:rtl w:val="0"/>
          <w:lang w:val="en-US"/>
        </w:rPr>
        <w:t>za</w:t>
      </w:r>
      <w:r>
        <w:rPr>
          <w:b w:val="1"/>
          <w:bCs w:val="1"/>
          <w:sz w:val="24"/>
          <w:szCs w:val="24"/>
          <w:rtl w:val="0"/>
          <w:lang w:val="en-US"/>
        </w:rPr>
        <w:t xml:space="preserve">ń </w:t>
      </w:r>
      <w:r>
        <w:rPr>
          <w:b w:val="1"/>
          <w:bCs w:val="1"/>
          <w:sz w:val="24"/>
          <w:szCs w:val="24"/>
          <w:rtl w:val="0"/>
          <w:lang w:val="en-US"/>
        </w:rPr>
        <w:t>w szybkim fintechowym procesie. Silnik po</w:t>
      </w:r>
      <w:r>
        <w:rPr>
          <w:b w:val="1"/>
          <w:bCs w:val="1"/>
          <w:sz w:val="24"/>
          <w:szCs w:val="24"/>
          <w:rtl w:val="0"/>
          <w:lang w:val="en-US"/>
        </w:rPr>
        <w:t>ż</w:t>
      </w:r>
      <w:r>
        <w:rPr>
          <w:b w:val="1"/>
          <w:bCs w:val="1"/>
          <w:sz w:val="24"/>
          <w:szCs w:val="24"/>
          <w:rtl w:val="0"/>
          <w:lang w:val="en-US"/>
        </w:rPr>
        <w:t>yczkowy nowej generacji automatycznie przeanalizuje sytuacj</w:t>
      </w:r>
      <w:r>
        <w:rPr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b w:val="1"/>
          <w:bCs w:val="1"/>
          <w:sz w:val="24"/>
          <w:szCs w:val="24"/>
          <w:rtl w:val="0"/>
          <w:lang w:val="en-US"/>
        </w:rPr>
        <w:t>kredytow</w:t>
      </w:r>
      <w:r>
        <w:rPr>
          <w:b w:val="1"/>
          <w:bCs w:val="1"/>
          <w:sz w:val="24"/>
          <w:szCs w:val="24"/>
          <w:rtl w:val="0"/>
          <w:lang w:val="en-US"/>
        </w:rPr>
        <w:t xml:space="preserve">ą </w:t>
      </w:r>
      <w:r>
        <w:rPr>
          <w:b w:val="1"/>
          <w:bCs w:val="1"/>
          <w:sz w:val="24"/>
          <w:szCs w:val="24"/>
          <w:rtl w:val="0"/>
          <w:lang w:val="en-US"/>
        </w:rPr>
        <w:t>klient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w i wybierze te po</w:t>
      </w:r>
      <w:r>
        <w:rPr>
          <w:b w:val="1"/>
          <w:bCs w:val="1"/>
          <w:sz w:val="24"/>
          <w:szCs w:val="24"/>
          <w:rtl w:val="0"/>
          <w:lang w:val="en-US"/>
        </w:rPr>
        <w:t>ż</w:t>
      </w:r>
      <w:r>
        <w:rPr>
          <w:b w:val="1"/>
          <w:bCs w:val="1"/>
          <w:sz w:val="24"/>
          <w:szCs w:val="24"/>
          <w:rtl w:val="0"/>
          <w:lang w:val="en-US"/>
        </w:rPr>
        <w:t>yczki,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n-US"/>
        </w:rPr>
        <w:t>rych konsolidacja b</w:t>
      </w:r>
      <w:r>
        <w:rPr>
          <w:b w:val="1"/>
          <w:bCs w:val="1"/>
          <w:sz w:val="24"/>
          <w:szCs w:val="24"/>
          <w:rtl w:val="0"/>
          <w:lang w:val="en-US"/>
        </w:rPr>
        <w:t>ę</w:t>
      </w:r>
      <w:r>
        <w:rPr>
          <w:b w:val="1"/>
          <w:bCs w:val="1"/>
          <w:sz w:val="24"/>
          <w:szCs w:val="24"/>
          <w:rtl w:val="0"/>
          <w:lang w:val="en-US"/>
        </w:rPr>
        <w:t>dzie dla nich korzystna. To pierwsze tego typu rozwi</w:t>
      </w:r>
      <w:r>
        <w:rPr>
          <w:b w:val="1"/>
          <w:bCs w:val="1"/>
          <w:sz w:val="24"/>
          <w:szCs w:val="24"/>
          <w:rtl w:val="0"/>
          <w:lang w:val="en-US"/>
        </w:rPr>
        <w:t>ą</w:t>
      </w:r>
      <w:r>
        <w:rPr>
          <w:b w:val="1"/>
          <w:bCs w:val="1"/>
          <w:sz w:val="24"/>
          <w:szCs w:val="24"/>
          <w:rtl w:val="0"/>
          <w:lang w:val="en-US"/>
        </w:rPr>
        <w:t>zanie na polskim rynku.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Podobnie jak wi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>kszo</w:t>
      </w:r>
      <w:r>
        <w:rPr>
          <w:sz w:val="24"/>
          <w:szCs w:val="24"/>
          <w:rtl w:val="0"/>
          <w:lang w:val="en-US"/>
        </w:rPr>
        <w:t xml:space="preserve">ść </w:t>
      </w:r>
      <w:r>
        <w:rPr>
          <w:sz w:val="24"/>
          <w:szCs w:val="24"/>
          <w:rtl w:val="0"/>
          <w:lang w:val="en-US"/>
        </w:rPr>
        <w:t>dojrza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ych rynk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w, bran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a finansowa w ostatnich latach skupiona by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 przede wszystkim na ulepszaniu istniej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cych produkt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w. Po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yczki udzielane by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y szybciej, proces by</w:t>
      </w:r>
      <w:r>
        <w:rPr>
          <w:sz w:val="24"/>
          <w:szCs w:val="24"/>
          <w:rtl w:val="0"/>
          <w:lang w:val="en-US"/>
        </w:rPr>
        <w:t xml:space="preserve">ł </w:t>
      </w:r>
      <w:r>
        <w:rPr>
          <w:sz w:val="24"/>
          <w:szCs w:val="24"/>
          <w:rtl w:val="0"/>
          <w:lang w:val="en-US"/>
        </w:rPr>
        <w:t>coraz wygodniejszy. Szanse stworzone przez PSD2 wykorzystywane by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y w ograniczonym zakresie - raczej do wymiany danych, ni</w:t>
      </w:r>
      <w:r>
        <w:rPr>
          <w:sz w:val="24"/>
          <w:szCs w:val="24"/>
          <w:rtl w:val="0"/>
          <w:lang w:val="en-US"/>
        </w:rPr>
        <w:t xml:space="preserve">ż </w:t>
      </w:r>
      <w:r>
        <w:rPr>
          <w:sz w:val="24"/>
          <w:szCs w:val="24"/>
          <w:rtl w:val="0"/>
          <w:lang w:val="en-US"/>
        </w:rPr>
        <w:t>wprowadzania realnych nowo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ci dla konsument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w. Po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yczka konsolidacyjna Smartney to pierwszy nowoczesny i szeroko dost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 xml:space="preserve">pny produkt finansowy </w:t>
      </w:r>
      <w:r>
        <w:rPr>
          <w:sz w:val="24"/>
          <w:szCs w:val="24"/>
          <w:rtl w:val="0"/>
          <w:lang w:val="en-US"/>
        </w:rPr>
        <w:t>łą</w:t>
      </w:r>
      <w:r>
        <w:rPr>
          <w:sz w:val="24"/>
          <w:szCs w:val="24"/>
          <w:rtl w:val="0"/>
          <w:lang w:val="en-US"/>
        </w:rPr>
        <w:t>cz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cy rozwi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zania Open Banking oraz zaawansowan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analiz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 xml:space="preserve">danych kredytowych.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Sercem rozwi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zania jest silnik po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yczkowy,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 xml:space="preserve">ry </w:t>
      </w:r>
      <w:r>
        <w:rPr>
          <w:sz w:val="24"/>
          <w:szCs w:val="24"/>
          <w:rtl w:val="0"/>
          <w:lang w:val="en-US"/>
        </w:rPr>
        <w:t>łą</w:t>
      </w:r>
      <w:r>
        <w:rPr>
          <w:sz w:val="24"/>
          <w:szCs w:val="24"/>
          <w:rtl w:val="0"/>
          <w:lang w:val="en-US"/>
        </w:rPr>
        <w:t>cz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c si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z bazami danych kredytowych automatycznie weryfikuje czy klienci maj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otwarte zobowi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zania i jaki kapita</w:t>
      </w:r>
      <w:r>
        <w:rPr>
          <w:sz w:val="24"/>
          <w:szCs w:val="24"/>
          <w:rtl w:val="0"/>
          <w:lang w:val="en-US"/>
        </w:rPr>
        <w:t xml:space="preserve">ł </w:t>
      </w:r>
      <w:r>
        <w:rPr>
          <w:sz w:val="24"/>
          <w:szCs w:val="24"/>
          <w:rtl w:val="0"/>
          <w:lang w:val="en-US"/>
        </w:rPr>
        <w:t>pozostaje do sp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aty. Dzi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>ki wsp</w:t>
      </w:r>
      <w:r>
        <w:rPr>
          <w:sz w:val="24"/>
          <w:szCs w:val="24"/>
          <w:rtl w:val="0"/>
          <w:lang w:val="en-US"/>
        </w:rPr>
        <w:t>ół</w:t>
      </w:r>
      <w:r>
        <w:rPr>
          <w:sz w:val="24"/>
          <w:szCs w:val="24"/>
          <w:rtl w:val="0"/>
          <w:lang w:val="en-US"/>
        </w:rPr>
        <w:t>pracy z Kontomatikiem i zastosowaniu rozwi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</w:t>
      </w:r>
      <w:r>
        <w:rPr>
          <w:sz w:val="24"/>
          <w:szCs w:val="24"/>
          <w:rtl w:val="0"/>
          <w:lang w:val="en-US"/>
        </w:rPr>
        <w:t xml:space="preserve">ń </w:t>
      </w:r>
      <w:r>
        <w:rPr>
          <w:sz w:val="24"/>
          <w:szCs w:val="24"/>
          <w:rtl w:val="0"/>
          <w:lang w:val="en-US"/>
        </w:rPr>
        <w:t>Open Banking natychmiast pobierane s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wnie</w:t>
      </w:r>
      <w:r>
        <w:rPr>
          <w:sz w:val="24"/>
          <w:szCs w:val="24"/>
          <w:rtl w:val="0"/>
          <w:lang w:val="en-US"/>
        </w:rPr>
        <w:t xml:space="preserve">ż </w:t>
      </w:r>
      <w:r>
        <w:rPr>
          <w:sz w:val="24"/>
          <w:szCs w:val="24"/>
          <w:rtl w:val="0"/>
          <w:lang w:val="en-US"/>
        </w:rPr>
        <w:t>dane o numerach rachunk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 bankowych, na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re sp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it-IT"/>
        </w:rPr>
        <w:t>acane s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oryginalne po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yczki. Smartney automatycznie analizuje skonsolidowanie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rych zobowi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</w:t>
      </w:r>
      <w:r>
        <w:rPr>
          <w:sz w:val="24"/>
          <w:szCs w:val="24"/>
          <w:rtl w:val="0"/>
          <w:lang w:val="en-US"/>
        </w:rPr>
        <w:t xml:space="preserve">ń </w:t>
      </w: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>dzie dla klienta korzystne - a ten mo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e podj</w:t>
      </w:r>
      <w:r>
        <w:rPr>
          <w:sz w:val="24"/>
          <w:szCs w:val="24"/>
          <w:rtl w:val="0"/>
          <w:lang w:val="en-US"/>
        </w:rPr>
        <w:t xml:space="preserve">ąć </w:t>
      </w:r>
      <w:r>
        <w:rPr>
          <w:sz w:val="24"/>
          <w:szCs w:val="24"/>
          <w:rtl w:val="0"/>
          <w:lang w:val="en-US"/>
        </w:rPr>
        <w:t>decyzj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przy pomocy kilkunastu klikni</w:t>
      </w:r>
      <w:r>
        <w:rPr>
          <w:sz w:val="24"/>
          <w:szCs w:val="24"/>
          <w:rtl w:val="0"/>
          <w:lang w:val="en-US"/>
        </w:rPr>
        <w:t>ęć</w:t>
      </w:r>
      <w:r>
        <w:rPr>
          <w:sz w:val="24"/>
          <w:szCs w:val="24"/>
          <w:rtl w:val="0"/>
          <w:lang w:val="en-US"/>
        </w:rPr>
        <w:t xml:space="preserve">, bez 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adnych dodatkowych dokument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w. Ca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pt-PT"/>
        </w:rPr>
        <w:t>y proces da si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przej</w:t>
      </w:r>
      <w:r>
        <w:rPr>
          <w:sz w:val="24"/>
          <w:szCs w:val="24"/>
          <w:rtl w:val="0"/>
          <w:lang w:val="en-US"/>
        </w:rPr>
        <w:t xml:space="preserve">ść </w:t>
      </w:r>
      <w:r>
        <w:rPr>
          <w:sz w:val="24"/>
          <w:szCs w:val="24"/>
          <w:rtl w:val="0"/>
          <w:lang w:val="en-US"/>
        </w:rPr>
        <w:t xml:space="preserve">w kilka minut.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„</w:t>
      </w:r>
      <w:r>
        <w:rPr>
          <w:sz w:val="24"/>
          <w:szCs w:val="24"/>
          <w:rtl w:val="0"/>
          <w:lang w:val="en-US"/>
        </w:rPr>
        <w:t>Chc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c zapewnia</w:t>
      </w:r>
      <w:r>
        <w:rPr>
          <w:sz w:val="24"/>
          <w:szCs w:val="24"/>
          <w:rtl w:val="0"/>
          <w:lang w:val="en-US"/>
        </w:rPr>
        <w:t xml:space="preserve">ć </w:t>
      </w:r>
      <w:r>
        <w:rPr>
          <w:sz w:val="24"/>
          <w:szCs w:val="24"/>
          <w:rtl w:val="0"/>
          <w:lang w:val="en-US"/>
        </w:rPr>
        <w:t>naszym klientom m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dre rozwi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zania finansowe stworzyli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my innowacyjny produkt,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ry pozwala po</w:t>
      </w:r>
      <w:r>
        <w:rPr>
          <w:sz w:val="24"/>
          <w:szCs w:val="24"/>
          <w:rtl w:val="0"/>
          <w:lang w:val="en-US"/>
        </w:rPr>
        <w:t>łą</w:t>
      </w:r>
      <w:r>
        <w:rPr>
          <w:sz w:val="24"/>
          <w:szCs w:val="24"/>
          <w:rtl w:val="0"/>
          <w:lang w:val="en-US"/>
        </w:rPr>
        <w:t>czy</w:t>
      </w:r>
      <w:r>
        <w:rPr>
          <w:sz w:val="24"/>
          <w:szCs w:val="24"/>
          <w:rtl w:val="0"/>
          <w:lang w:val="en-US"/>
        </w:rPr>
        <w:t xml:space="preserve">ć </w:t>
      </w:r>
      <w:r>
        <w:rPr>
          <w:sz w:val="24"/>
          <w:szCs w:val="24"/>
          <w:rtl w:val="0"/>
          <w:lang w:val="en-US"/>
        </w:rPr>
        <w:t>wiele zobowi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</w:t>
      </w:r>
      <w:r>
        <w:rPr>
          <w:sz w:val="24"/>
          <w:szCs w:val="24"/>
          <w:rtl w:val="0"/>
          <w:lang w:val="en-US"/>
        </w:rPr>
        <w:t xml:space="preserve">ń </w:t>
      </w:r>
      <w:r>
        <w:rPr>
          <w:sz w:val="24"/>
          <w:szCs w:val="24"/>
          <w:rtl w:val="0"/>
          <w:lang w:val="en-US"/>
        </w:rPr>
        <w:t>w jedn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, wygodn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rat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w nieosi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galnym jak</w:t>
      </w:r>
      <w:r>
        <w:rPr>
          <w:sz w:val="24"/>
          <w:szCs w:val="24"/>
          <w:rtl w:val="0"/>
          <w:lang w:val="it-IT"/>
        </w:rPr>
        <w:t xml:space="preserve"> dot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d, b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yskawicznym procesie. Wprowadzenie nowego rozwi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zania poprzedzi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y nie tylko dok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adne testy, ale przede wszystkim seria wywiad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 z konsumentami i analiza ich zachowa</w:t>
      </w:r>
      <w:r>
        <w:rPr>
          <w:sz w:val="24"/>
          <w:szCs w:val="24"/>
          <w:rtl w:val="0"/>
          <w:lang w:val="en-US"/>
        </w:rPr>
        <w:t>ń</w:t>
      </w:r>
      <w:r>
        <w:rPr>
          <w:sz w:val="24"/>
          <w:szCs w:val="24"/>
          <w:rtl w:val="0"/>
          <w:lang w:val="en-US"/>
        </w:rPr>
        <w:t>. Klienci raczej nie my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o obni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aniu swoich rat. Szukaj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c kredytu konsolidacyjnego przede wszystkim chc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poprawi</w:t>
      </w:r>
      <w:r>
        <w:rPr>
          <w:sz w:val="24"/>
          <w:szCs w:val="24"/>
          <w:rtl w:val="0"/>
          <w:lang w:val="en-US"/>
        </w:rPr>
        <w:t xml:space="preserve">ć </w:t>
      </w:r>
      <w:r>
        <w:rPr>
          <w:sz w:val="24"/>
          <w:szCs w:val="24"/>
          <w:rtl w:val="0"/>
          <w:lang w:val="en-US"/>
        </w:rPr>
        <w:t>swoj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zdolno</w:t>
      </w:r>
      <w:r>
        <w:rPr>
          <w:sz w:val="24"/>
          <w:szCs w:val="24"/>
          <w:rtl w:val="0"/>
          <w:lang w:val="en-US"/>
        </w:rPr>
        <w:t xml:space="preserve">ść </w:t>
      </w:r>
      <w:r>
        <w:rPr>
          <w:sz w:val="24"/>
          <w:szCs w:val="24"/>
          <w:rtl w:val="0"/>
          <w:lang w:val="en-US"/>
        </w:rPr>
        <w:t>kredytow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z my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l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o dodatkowym finansowaniu. Dlatego stworzona przez nas po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 xml:space="preserve">yczka konsolidacyjna </w:t>
      </w:r>
      <w:r>
        <w:rPr>
          <w:sz w:val="24"/>
          <w:szCs w:val="24"/>
          <w:rtl w:val="0"/>
          <w:lang w:val="en-US"/>
        </w:rPr>
        <w:t>łą</w:t>
      </w:r>
      <w:r>
        <w:rPr>
          <w:sz w:val="24"/>
          <w:szCs w:val="24"/>
          <w:rtl w:val="0"/>
          <w:lang w:val="en-US"/>
        </w:rPr>
        <w:t>czy wiele korzy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it-IT"/>
        </w:rPr>
        <w:t>ci: mo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liwo</w:t>
      </w:r>
      <w:r>
        <w:rPr>
          <w:sz w:val="24"/>
          <w:szCs w:val="24"/>
          <w:rtl w:val="0"/>
          <w:lang w:val="en-US"/>
        </w:rPr>
        <w:t xml:space="preserve">ść </w:t>
      </w:r>
      <w:r>
        <w:rPr>
          <w:sz w:val="24"/>
          <w:szCs w:val="24"/>
          <w:rtl w:val="0"/>
          <w:lang w:val="en-US"/>
        </w:rPr>
        <w:t>obni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enia rat, maksymalnie prosty i automatyczny proces oraz w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nie dost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 xml:space="preserve">p do dodatkowych 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rodk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 - Tomasz Kacprzak, Commercial Director w Smartney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yczk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konsolidacyjn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klienci mog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wybra</w:t>
      </w:r>
      <w:r>
        <w:rPr>
          <w:sz w:val="24"/>
          <w:szCs w:val="24"/>
          <w:rtl w:val="0"/>
          <w:lang w:val="en-US"/>
        </w:rPr>
        <w:t xml:space="preserve">ć </w:t>
      </w:r>
      <w:r>
        <w:rPr>
          <w:sz w:val="24"/>
          <w:szCs w:val="24"/>
          <w:rtl w:val="0"/>
          <w:lang w:val="en-US"/>
        </w:rPr>
        <w:t>bezpo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rednio na stronie g</w:t>
      </w:r>
      <w:r>
        <w:rPr>
          <w:sz w:val="24"/>
          <w:szCs w:val="24"/>
          <w:rtl w:val="0"/>
          <w:lang w:val="en-US"/>
        </w:rPr>
        <w:t>łó</w:t>
      </w:r>
      <w:r>
        <w:rPr>
          <w:sz w:val="24"/>
          <w:szCs w:val="24"/>
          <w:rtl w:val="0"/>
          <w:lang w:val="en-US"/>
        </w:rPr>
        <w:t>wnej. Po wype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nieniu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tkiego wniosku i weryfikacji kredytowej wskazuj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po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yczki,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re chcieliby skonsolidowa</w:t>
      </w:r>
      <w:r>
        <w:rPr>
          <w:sz w:val="24"/>
          <w:szCs w:val="24"/>
          <w:rtl w:val="0"/>
          <w:lang w:val="en-US"/>
        </w:rPr>
        <w:t xml:space="preserve">ć </w:t>
      </w:r>
      <w:r>
        <w:rPr>
          <w:sz w:val="24"/>
          <w:szCs w:val="24"/>
          <w:rtl w:val="0"/>
          <w:lang w:val="en-US"/>
        </w:rPr>
        <w:t>- z dost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>pnej na tym etapie automatycznie wygenerowanej listy. Pojawiaj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si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na niej tylko te zobowi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zania,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rych konsolidacja b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>dzie dla klienta korzystna. Na tym samym ekranie klient mo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e si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wnie</w:t>
      </w:r>
      <w:r>
        <w:rPr>
          <w:sz w:val="24"/>
          <w:szCs w:val="24"/>
          <w:rtl w:val="0"/>
          <w:lang w:val="en-US"/>
        </w:rPr>
        <w:t xml:space="preserve">ż </w:t>
      </w:r>
      <w:r>
        <w:rPr>
          <w:sz w:val="24"/>
          <w:szCs w:val="24"/>
          <w:rtl w:val="0"/>
          <w:lang w:val="en-US"/>
        </w:rPr>
        <w:t>zdecydowa</w:t>
      </w:r>
      <w:r>
        <w:rPr>
          <w:sz w:val="24"/>
          <w:szCs w:val="24"/>
          <w:rtl w:val="0"/>
          <w:lang w:val="en-US"/>
        </w:rPr>
        <w:t xml:space="preserve">ć </w:t>
      </w:r>
      <w:r>
        <w:rPr>
          <w:sz w:val="24"/>
          <w:szCs w:val="24"/>
          <w:rtl w:val="0"/>
          <w:lang w:val="en-US"/>
        </w:rPr>
        <w:t>na dobranie dodatkowej kwoty got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wki, obliczanej na podstawie analizy zdolno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ci kredytowej,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n-US"/>
        </w:rPr>
        <w:t>r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uzyska po konsolidacji. Po akceptacji umowy Smartney sp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aca wybrane zobowi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zania, a klient p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aci jedn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, wygodn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rat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 xml:space="preserve">.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„</w:t>
      </w:r>
      <w:r>
        <w:rPr>
          <w:sz w:val="24"/>
          <w:szCs w:val="24"/>
          <w:rtl w:val="0"/>
          <w:lang w:val="de-DE"/>
        </w:rPr>
        <w:t>Ide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en-US"/>
        </w:rPr>
        <w:t>Smartney jest m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fr-FR"/>
        </w:rPr>
        <w:t>dre po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yczanie. Tworz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c nasz</w:t>
      </w:r>
      <w:r>
        <w:rPr>
          <w:sz w:val="24"/>
          <w:szCs w:val="24"/>
          <w:rtl w:val="0"/>
          <w:lang w:val="en-US"/>
        </w:rPr>
        <w:t xml:space="preserve">ą </w:t>
      </w:r>
      <w:r>
        <w:rPr>
          <w:sz w:val="24"/>
          <w:szCs w:val="24"/>
          <w:rtl w:val="0"/>
          <w:lang w:val="pt-PT"/>
        </w:rPr>
        <w:t>ofert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po</w:t>
      </w:r>
      <w:r>
        <w:rPr>
          <w:sz w:val="24"/>
          <w:szCs w:val="24"/>
          <w:rtl w:val="0"/>
          <w:lang w:val="en-US"/>
        </w:rPr>
        <w:t>łą</w:t>
      </w:r>
      <w:r>
        <w:rPr>
          <w:sz w:val="24"/>
          <w:szCs w:val="24"/>
          <w:rtl w:val="0"/>
          <w:lang w:val="en-US"/>
        </w:rPr>
        <w:t>czyli</w:t>
      </w:r>
      <w:r>
        <w:rPr>
          <w:sz w:val="24"/>
          <w:szCs w:val="24"/>
          <w:rtl w:val="0"/>
          <w:lang w:val="en-US"/>
        </w:rPr>
        <w:t>ś</w:t>
      </w:r>
      <w:r>
        <w:rPr>
          <w:sz w:val="24"/>
          <w:szCs w:val="24"/>
          <w:rtl w:val="0"/>
          <w:lang w:val="en-US"/>
        </w:rPr>
        <w:t>my z jednej strony fintechowy proces, z drugiej naprawd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korzystne warunki finansowania. Kluczowe dla nas jest aby produkt u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atwia</w:t>
      </w:r>
      <w:r>
        <w:rPr>
          <w:sz w:val="24"/>
          <w:szCs w:val="24"/>
          <w:rtl w:val="0"/>
          <w:lang w:val="en-US"/>
        </w:rPr>
        <w:t xml:space="preserve">ł </w:t>
      </w:r>
      <w:r>
        <w:rPr>
          <w:sz w:val="24"/>
          <w:szCs w:val="24"/>
          <w:rtl w:val="0"/>
          <w:lang w:val="en-US"/>
        </w:rPr>
        <w:t>klientom sp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at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zobowi</w:t>
      </w:r>
      <w:r>
        <w:rPr>
          <w:sz w:val="24"/>
          <w:szCs w:val="24"/>
          <w:rtl w:val="0"/>
          <w:lang w:val="en-US"/>
        </w:rPr>
        <w:t>ą</w:t>
      </w:r>
      <w:r>
        <w:rPr>
          <w:sz w:val="24"/>
          <w:szCs w:val="24"/>
          <w:rtl w:val="0"/>
          <w:lang w:val="en-US"/>
        </w:rPr>
        <w:t>za</w:t>
      </w:r>
      <w:r>
        <w:rPr>
          <w:sz w:val="24"/>
          <w:szCs w:val="24"/>
          <w:rtl w:val="0"/>
          <w:lang w:val="en-US"/>
        </w:rPr>
        <w:t xml:space="preserve">ń </w:t>
      </w:r>
      <w:r>
        <w:rPr>
          <w:sz w:val="24"/>
          <w:szCs w:val="24"/>
          <w:rtl w:val="0"/>
          <w:lang w:val="en-US"/>
        </w:rPr>
        <w:t>a nie powi</w:t>
      </w:r>
      <w:r>
        <w:rPr>
          <w:sz w:val="24"/>
          <w:szCs w:val="24"/>
          <w:rtl w:val="0"/>
          <w:lang w:val="en-US"/>
        </w:rPr>
        <w:t>ę</w:t>
      </w:r>
      <w:r>
        <w:rPr>
          <w:sz w:val="24"/>
          <w:szCs w:val="24"/>
          <w:rtl w:val="0"/>
          <w:lang w:val="en-US"/>
        </w:rPr>
        <w:t>ksza</w:t>
      </w:r>
      <w:r>
        <w:rPr>
          <w:sz w:val="24"/>
          <w:szCs w:val="24"/>
          <w:rtl w:val="0"/>
          <w:lang w:val="en-US"/>
        </w:rPr>
        <w:t xml:space="preserve">ł </w:t>
      </w:r>
      <w:r>
        <w:rPr>
          <w:sz w:val="24"/>
          <w:szCs w:val="24"/>
          <w:rtl w:val="0"/>
          <w:lang w:val="en-US"/>
        </w:rPr>
        <w:t>ich zad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u</w:t>
      </w:r>
      <w:r>
        <w:rPr>
          <w:sz w:val="24"/>
          <w:szCs w:val="24"/>
          <w:rtl w:val="0"/>
          <w:lang w:val="en-US"/>
        </w:rPr>
        <w:t>ż</w:t>
      </w:r>
      <w:r>
        <w:rPr>
          <w:sz w:val="24"/>
          <w:szCs w:val="24"/>
          <w:rtl w:val="0"/>
          <w:lang w:val="en-US"/>
        </w:rPr>
        <w:t>enie dlatego proponujemy konsolidacj</w:t>
      </w:r>
      <w:r>
        <w:rPr>
          <w:sz w:val="24"/>
          <w:szCs w:val="24"/>
          <w:rtl w:val="0"/>
          <w:lang w:val="en-US"/>
        </w:rPr>
        <w:t xml:space="preserve">ę </w:t>
      </w:r>
      <w:r>
        <w:rPr>
          <w:sz w:val="24"/>
          <w:szCs w:val="24"/>
          <w:rtl w:val="0"/>
          <w:lang w:val="en-US"/>
        </w:rPr>
        <w:t>tylko wtedy, kiedy dla Klienta jest to op</w:t>
      </w:r>
      <w:r>
        <w:rPr>
          <w:sz w:val="24"/>
          <w:szCs w:val="24"/>
          <w:rtl w:val="0"/>
          <w:lang w:val="en-US"/>
        </w:rPr>
        <w:t>ł</w:t>
      </w:r>
      <w:r>
        <w:rPr>
          <w:sz w:val="24"/>
          <w:szCs w:val="24"/>
          <w:rtl w:val="0"/>
          <w:lang w:val="en-US"/>
        </w:rPr>
        <w:t>acalne.  - dodaje Kacprzak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ahoma" w:cs="Tahoma" w:hAnsi="Tahoma" w:eastAsia="Tahoma"/>
          <w:shd w:val="clear" w:color="auto" w:fill="ffffff"/>
        </w:rPr>
      </w:pPr>
    </w:p>
    <w:p>
      <w:pPr>
        <w:pStyle w:val="Treść A"/>
        <w:spacing w:after="200" w:line="276" w:lineRule="auto"/>
        <w:jc w:val="both"/>
        <w:rPr>
          <w:rFonts w:ascii="Tahoma" w:cs="Tahoma" w:hAnsi="Tahoma" w:eastAsia="Tahoma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Treść A"/>
        <w:spacing w:after="0" w:line="240" w:lineRule="auto"/>
        <w:jc w:val="both"/>
        <w:rPr>
          <w:rFonts w:ascii="Tahoma" w:cs="Tahoma" w:hAnsi="Tahoma" w:eastAsia="Tahoma"/>
          <w:sz w:val="16"/>
          <w:szCs w:val="16"/>
          <w:shd w:val="clear" w:color="auto" w:fill="ffffff"/>
        </w:rPr>
      </w:pPr>
      <w:r>
        <w:rPr>
          <w:rFonts w:ascii="Tahoma" w:hAnsi="Tahoma"/>
          <w:sz w:val="16"/>
          <w:szCs w:val="16"/>
          <w:rtl w:val="0"/>
          <w:lang w:val="en-US"/>
        </w:rPr>
        <w:t>***</w:t>
      </w:r>
    </w:p>
    <w:p>
      <w:pPr>
        <w:pStyle w:val="Treść A"/>
        <w:spacing w:after="0" w:line="240" w:lineRule="auto"/>
        <w:jc w:val="both"/>
        <w:rPr>
          <w:rFonts w:ascii="Tahoma" w:cs="Tahoma" w:hAnsi="Tahoma" w:eastAsia="Tahoma"/>
          <w:shd w:val="clear" w:color="auto" w:fill="ffffff"/>
        </w:rPr>
      </w:pPr>
    </w:p>
    <w:p>
      <w:pPr>
        <w:pStyle w:val="Treść A"/>
        <w:spacing w:after="0" w:line="240" w:lineRule="auto"/>
        <w:jc w:val="both"/>
        <w:rPr>
          <w:rFonts w:ascii="Tahoma Bold" w:cs="Tahoma Bold" w:hAnsi="Tahoma Bold" w:eastAsia="Tahoma Bold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  <w:r>
        <w:rPr>
          <w:rFonts w:ascii="Tahoma Bold" w:hAnsi="Tahoma Bold"/>
          <w:outline w:val="0"/>
          <w:color w:val="404040"/>
          <w:sz w:val="16"/>
          <w:szCs w:val="16"/>
          <w:u w:color="404040"/>
          <w:rtl w:val="0"/>
          <w:lang w:val="de-DE"/>
          <w14:textFill>
            <w14:solidFill>
              <w14:srgbClr w14:val="404040"/>
            </w14:solidFill>
          </w14:textFill>
        </w:rPr>
        <w:t>Wi</w:t>
      </w:r>
      <w:r>
        <w:rPr>
          <w:rFonts w:ascii="Tahoma Bold" w:hAnsi="Tahoma Bold" w:hint="default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ę</w:t>
      </w:r>
      <w:r>
        <w:rPr>
          <w:rFonts w:ascii="Tahoma Bold" w:hAnsi="Tahoma Bold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 xml:space="preserve">cej informacji: </w:t>
      </w:r>
    </w:p>
    <w:p>
      <w:pPr>
        <w:pStyle w:val="Treść A"/>
        <w:spacing w:after="0" w:line="240" w:lineRule="auto"/>
        <w:jc w:val="both"/>
        <w:rPr>
          <w:rFonts w:ascii="Tahoma Bold" w:cs="Tahoma Bold" w:hAnsi="Tahoma Bold" w:eastAsia="Tahoma Bold"/>
          <w:outline w:val="0"/>
          <w:color w:val="404040"/>
          <w:sz w:val="16"/>
          <w:szCs w:val="16"/>
          <w:u w:color="404040"/>
          <w14:textFill>
            <w14:solidFill>
              <w14:srgbClr w14:val="404040"/>
            </w14:solidFill>
          </w14:textFill>
        </w:rPr>
      </w:pPr>
    </w:p>
    <w:p>
      <w:pPr>
        <w:pStyle w:val="Treść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ahoma" w:hAnsi="Tahoma"/>
          <w:outline w:val="0"/>
          <w:color w:val="404040"/>
          <w:sz w:val="16"/>
          <w:szCs w:val="16"/>
          <w:rtl w:val="0"/>
          <w:lang w:val="en-US"/>
          <w14:textFill>
            <w14:solidFill>
              <w14:srgbClr w14:val="404040"/>
            </w14:solidFill>
          </w14:textFill>
        </w:rPr>
      </w:pPr>
      <w:r>
        <w:rPr>
          <w:rFonts w:ascii="Tahoma" w:hAnsi="Tahoma"/>
          <w:outline w:val="0"/>
          <w:color w:val="404040"/>
          <w:sz w:val="16"/>
          <w:szCs w:val="16"/>
          <w:u w:color="404040"/>
          <w:rtl w:val="0"/>
          <w:lang w:val="en-US"/>
          <w14:textFill>
            <w14:solidFill>
              <w14:srgbClr w14:val="404040"/>
            </w14:solidFill>
          </w14:textFill>
        </w:rPr>
        <w:t>Maciej Kikta, Manager ds. Public Relations, Smartney, tel. 512 278 645, maciej.kikta@smartney.pl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